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Президента РФ от 13.04.2010 N 460</w:t>
              <w:br/>
              <w:t xml:space="preserve">(ред. от 13.03.2012)</w:t>
              <w:br/>
              <w:t xml:space="preserve">"О Национальной стратегии противодействия коррупции и Национальном плане противодействия коррупции на 2010 - 2011 годы"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13 апреля 2010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460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НАЦИОНАЛЬНОЙ СТРАТЕГИИ</w:t>
      </w:r>
    </w:p>
    <w:p>
      <w:pPr>
        <w:pStyle w:val="2"/>
        <w:jc w:val="center"/>
      </w:pPr>
      <w:r>
        <w:rPr>
          <w:sz w:val="20"/>
        </w:rPr>
        <w:t xml:space="preserve">ПРОТИВОДЕЙСТВИЯ КОРРУПЦИИ И НАЦИОНАЛЬНОМ ПЛАНЕ</w:t>
      </w:r>
    </w:p>
    <w:p>
      <w:pPr>
        <w:pStyle w:val="2"/>
        <w:jc w:val="center"/>
      </w:pPr>
      <w:r>
        <w:rPr>
          <w:sz w:val="20"/>
        </w:rPr>
        <w:t xml:space="preserve">ПРОТИВОДЕЙСТВИЯ КОРРУПЦИИ НА 2010 - 2011 ГОДЫ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Указа</w:t>
              </w:r>
            </w:hyperlink>
            <w:r>
              <w:rPr>
                <w:sz w:val="20"/>
                <w:color w:val="392c69"/>
              </w:rPr>
              <w:t xml:space="preserve"> Президента РФ от 13.03.2012 N 297)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лиц, направленных на противодействие коррупции, и в соответствии с </w:t>
      </w:r>
      <w:hyperlink w:history="0" r:id="rId8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пунктом 1 части 1 статьи 5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прилагаемую Национальную </w:t>
      </w:r>
      <w:hyperlink w:history="0" w:anchor="P47" w:tooltip="НАЦИОНАЛЬНАЯ СТРАТЕГИЯ ПРОТИВОДЕЙСТВИЯ КОРРУПЦИИ">
        <w:r>
          <w:rPr>
            <w:sz w:val="20"/>
            <w:color w:val="0000ff"/>
          </w:rPr>
          <w:t xml:space="preserve">стратегию</w:t>
        </w:r>
      </w:hyperlink>
      <w:r>
        <w:rPr>
          <w:sz w:val="20"/>
        </w:rPr>
        <w:t xml:space="preserve"> противодействия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 силу. - </w:t>
      </w:r>
      <w:hyperlink w:history="0" r:id="rId9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13.03.2012 N 297.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представлять один раз в год Президенту Российской Федерации доклад о ходе выполнения Национального </w:t>
      </w:r>
      <w:hyperlink w:history="0" w:anchor="P130" w:tooltip="НАЦИОНАЛЬНЫЙ ПЛАН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 противодействия коррупции на 2010 - 2011 годы и предложения по совершенствованию деятельности, направленной на противодействие коррупции.</w:t>
      </w:r>
    </w:p>
    <w:bookmarkStart w:id="18" w:name="P18"/>
    <w:bookmarkEnd w:id="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Руководителям федеральных органов исполнительной власти, иных государственных органов: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принимать действенные меры по предотвращению и урегулированию конфликта интересов на государственной службе;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руководствуясь Национальной </w:t>
      </w:r>
      <w:hyperlink w:history="0" w:anchor="P47" w:tooltip="НАЦИОНАЛЬНАЯ СТРАТЕГИЯ ПРОТИВОДЕЙСТВИЯ КОРРУПЦИИ">
        <w:r>
          <w:rPr>
            <w:sz w:val="20"/>
            <w:color w:val="0000ff"/>
          </w:rPr>
          <w:t xml:space="preserve">стратегией</w:t>
        </w:r>
      </w:hyperlink>
      <w:r>
        <w:rPr>
          <w:sz w:val="20"/>
        </w:rPr>
        <w:t xml:space="preserve"> противодействия коррупции и Национальным </w:t>
      </w:r>
      <w:hyperlink w:history="0" w:anchor="P130" w:tooltip="НАЦИОНАЛЬНЫЙ ПЛАН">
        <w:r>
          <w:rPr>
            <w:sz w:val="20"/>
            <w:color w:val="0000ff"/>
          </w:rPr>
          <w:t xml:space="preserve">планом</w:t>
        </w:r>
      </w:hyperlink>
      <w:r>
        <w:rPr>
          <w:sz w:val="20"/>
        </w:rPr>
        <w:t xml:space="preserve"> противодействия коррупции на 2010 - 2011 годы, внести до 1 июня 2010 г. 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конкретных результатов;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организовать контроль за выполнением мероприятий, предусмотренных планами;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обеспечивать своевременную корректировку планов в соответствии с национальным планом противодействия коррупции на соответствующий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оказывать 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обобщить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обеспечить усиление антикоррупционной составляющей при организации профессиональной переподготовки, повышения квалификации или стажировки федеральных государственных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Рекомендовать: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Счетной палате Российской Федерации при представлении в соответствии со </w:t>
      </w:r>
      <w:hyperlink w:history="0" r:id="rId10" w:tooltip="Федеральный закон от 11.01.1995 N 4-ФЗ (ред. от 03.12.2012) &quot;О Счетной палате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статьей 2</w:t>
        </w:r>
      </w:hyperlink>
      <w:r>
        <w:rPr>
          <w:sz w:val="20"/>
        </w:rPr>
        <w:t xml:space="preserve"> Федерального закона от 11 января 1995 г. N 4-ФЗ "О Счетной палате Российской Федерации" палатам Федерального Собрания Российской Федерации информации о результатах проводимых контрольных мероприятий отражать вопросы, касающиеся предупреждения коррупции и борьбы с 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органам государственной власти субъектов Российской Федерации и органам местного самоуправления руководствоваться </w:t>
      </w:r>
      <w:hyperlink w:history="0" w:anchor="P18" w:tooltip="4. Руководителям федеральных органов исполнительной власти, иных государственных органов: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Предложить Общественной палате Российской Федерации, Торгово-промышленной палате Российской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 проводить работу по формированию в обществе нетерпимого отношения к коррупционному поведению.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13 апреля 2010 года</w:t>
      </w:r>
    </w:p>
    <w:p>
      <w:pPr>
        <w:pStyle w:val="0"/>
        <w:spacing w:before="200" w:line-rule="auto"/>
      </w:pPr>
      <w:r>
        <w:rPr>
          <w:sz w:val="20"/>
        </w:rPr>
        <w:t xml:space="preserve">N 460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13 апреля 2010 г. N 460</w:t>
      </w:r>
    </w:p>
    <w:p>
      <w:pPr>
        <w:pStyle w:val="0"/>
        <w:jc w:val="center"/>
      </w:pPr>
      <w:r>
        <w:rPr>
          <w:sz w:val="20"/>
        </w:rPr>
      </w:r>
    </w:p>
    <w:bookmarkStart w:id="47" w:name="P47"/>
    <w:bookmarkEnd w:id="47"/>
    <w:p>
      <w:pPr>
        <w:pStyle w:val="2"/>
        <w:jc w:val="center"/>
      </w:pPr>
      <w:r>
        <w:rPr>
          <w:sz w:val="20"/>
        </w:rPr>
        <w:t xml:space="preserve">НАЦИОНАЛЬНАЯ СТРАТЕГИЯ ПРОТИВОДЕЙСТВИЯ КОРРУПЦИИ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Во исполнение Национального </w:t>
      </w:r>
      <w:hyperlink w:history="0" r:id="rId11" w:tooltip="&quot;Национальный план противодействия коррупции на 2010 - 2011 годы &quot; (утв. Президентом РФ от 31.07.2008 N Пр-1568) (ред. от 14.01.2011) ------------ Утратил силу или отменен {КонсультантПлюс}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 противодействия коррупции, утвержденного Президентом Российской Федерации 31 июля 2008 г. N Пр-1568,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Анализ работы государственных и общественных институтов по исполнению Федерального </w:t>
      </w:r>
      <w:hyperlink w:history="0" r:id="rId12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25 декабря 2008 г. N 273-ФЗ "О противодействии коррупции" и Национального </w:t>
      </w:r>
      <w:hyperlink w:history="0" r:id="rId13" w:tooltip="&quot;Национальный план противодействия коррупции на 2010 - 2011 годы &quot; (утв. Президентом РФ от 31.07.2008 N Пр-1568) (ред. от 14.01.2011) ------------ Утратил силу или отменен {КонсультантПлюс}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 противодействия коррупции, утвержденного Президентом Российской Федерации 31 июля 2008 г. N Пр-1568, свидетельствует о 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Национальная стратегия противодействия коррупции разработана: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исходя из анализа ситуации, связанной с различными проявлениями коррупции 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 основании общей оценки эффективности существующей системы мер по противодействию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 учетом мер по предупреждению коррупции и по борьбе с ней, предусмотренных </w:t>
      </w:r>
      <w:hyperlink w:history="0" r:id="rId14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 {КонсультантПлюс}">
        <w:r>
          <w:rPr>
            <w:sz w:val="20"/>
            <w:color w:val="0000ff"/>
          </w:rPr>
          <w:t xml:space="preserve">Конвенцией</w:t>
        </w:r>
      </w:hyperlink>
      <w:r>
        <w:rPr>
          <w:sz w:val="20"/>
        </w:rPr>
        <w:t xml:space="preserve"> Организации Объединенных Наций против коррупции, </w:t>
      </w:r>
      <w:hyperlink w:history="0" r:id="rId15" w:tooltip="&quot;Конвенция об уголовной ответственности за коррупцию&quot; (заключена в г. Страсбурге 27.01.1999) {КонсультантПлюс}">
        <w:r>
          <w:rPr>
            <w:sz w:val="20"/>
            <w:color w:val="0000ff"/>
          </w:rPr>
          <w:t xml:space="preserve">Конвенцией</w:t>
        </w:r>
      </w:hyperlink>
      <w:r>
        <w:rPr>
          <w:sz w:val="20"/>
        </w:rPr>
        <w:t xml:space="preserve">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Меры по реализации Национальной стратегии противодействия коррупции, отражаемые в правовых актах Российской Федерации, в национальном плане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</w:t>
      </w:r>
      <w:hyperlink w:history="0" r:id="rId16" w:tooltip="&quot;Всеобщая декларация прав человека&quot; (принята Генеральной Ассамблеей ООН 10.12.1948) {КонсультантПлюс}">
        <w:r>
          <w:rPr>
            <w:sz w:val="20"/>
            <w:color w:val="0000ff"/>
          </w:rPr>
          <w:t xml:space="preserve">декларации</w:t>
        </w:r>
      </w:hyperlink>
      <w:r>
        <w:rPr>
          <w:sz w:val="20"/>
        </w:rPr>
        <w:t xml:space="preserve"> прав человека и в Международном пакте об экономических, социальных и культурных правах.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Цель и задачи</w:t>
      </w:r>
    </w:p>
    <w:p>
      <w:pPr>
        <w:pStyle w:val="0"/>
        <w:jc w:val="center"/>
      </w:pPr>
      <w:r>
        <w:rPr>
          <w:sz w:val="20"/>
        </w:rPr>
        <w:t xml:space="preserve">Национальной стратегии противодействия коррупции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Для достижения цели Национальной стратегии противодействия коррупции последовательно решаются следующие задачи: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формирование соответствующих потребностям времени законодательных и организационных основ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Основные принципы</w:t>
      </w:r>
    </w:p>
    <w:p>
      <w:pPr>
        <w:pStyle w:val="0"/>
        <w:jc w:val="center"/>
      </w:pPr>
      <w:r>
        <w:rPr>
          <w:sz w:val="20"/>
        </w:rPr>
        <w:t xml:space="preserve">Национальной стратегии противодействия коррупции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Основными принципами Национальной стратегии противодействия коррупции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признание коррупции одной из системных угроз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стабильность основных элементов системы мер по противодействию коррупции, закрепленных в Федеральном </w:t>
      </w:r>
      <w:hyperlink w:history="0" r:id="rId17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законе</w:t>
        </w:r>
      </w:hyperlink>
      <w:r>
        <w:rPr>
          <w:sz w:val="20"/>
        </w:rPr>
        <w:t xml:space="preserve"> от 25 декабря 2008 г. N 273-ФЗ "О противодействии коррупции";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конкретизация антикоррупционных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Основные направления реализации</w:t>
      </w:r>
    </w:p>
    <w:p>
      <w:pPr>
        <w:pStyle w:val="0"/>
        <w:jc w:val="center"/>
      </w:pPr>
      <w:r>
        <w:rPr>
          <w:sz w:val="20"/>
        </w:rPr>
        <w:t xml:space="preserve">Национальной стратегии противодействия коррупции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Национальная стратегия противодействия коррупции реализуется по следующим основным направлениям: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обеспечение участия институтов гражданского общества в противодействии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 государственных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совершенствование системы учета государственного имущества и оценки эффективности его использования;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устранение коррупциогенных факторов, препятствующих созданию благоприятных условий для привлечения инвестиций;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совершенствование условий, процедур и механизмов государственных и муниципальных 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расширение системы правового просвещения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модернизация гражданского законодательства;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дальнейшее развитие правовой основы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совершенствование работы подразделений кадровых служб федеральных органов исполнительной власти и иных государственных органов по профилактике коррупционных и других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совершенствование правоприменительной практики правоохранительных органов и судов по делам, связанным с коррупцией;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повышение эффективности исполнения судебных решений;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разработка организационных и правовых основ мониторинга правоприменения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р)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с) повышение денежного содержания и пенсионного обеспечения государственных и муниципальных служащих;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т) 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у) повышение качества профессиональной подготовки специалистов в сфере организации противодействия и непосредственного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ф) совершенствование системы финансового учета и отчетности в соответствии с требованиями международных стандартов;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х) 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государствам в обучении специалистов, исследовании причин и последствий коррупции.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V. Механизм реализации</w:t>
      </w:r>
    </w:p>
    <w:p>
      <w:pPr>
        <w:pStyle w:val="0"/>
        <w:jc w:val="center"/>
      </w:pPr>
      <w:r>
        <w:rPr>
          <w:sz w:val="20"/>
        </w:rPr>
        <w:t xml:space="preserve">Национальной стратегии противодействия коррупции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 формировании и исполнении бюджетов всех уровней;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путем решения кадровых вопросов;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ходе осуществления права законодательной инициативы и принятия законодательных (нормативных правовых) актов Российской Федерации и муниципальных правовых актов;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путем оперативного приведения: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правовых актов федеральных государственных органов, органов государственной власти субъектов Российской Федерации и муниципальных правовых актов - в соответствие с требованиями федеральных </w:t>
      </w:r>
      <w:r>
        <w:rPr>
          <w:sz w:val="20"/>
        </w:rPr>
        <w:t xml:space="preserve">законов</w:t>
      </w:r>
      <w:r>
        <w:rPr>
          <w:sz w:val="20"/>
        </w:rPr>
        <w:t xml:space="preserve"> по вопросам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правовых актов органов государственной власти субъектов Российской Федерации - в соответствие с требованиями федеральных </w:t>
      </w:r>
      <w:r>
        <w:rPr>
          <w:sz w:val="20"/>
        </w:rPr>
        <w:t xml:space="preserve">законов</w:t>
      </w:r>
      <w:r>
        <w:rPr>
          <w:sz w:val="20"/>
        </w:rPr>
        <w:t xml:space="preserve"> и нормативных правовых актов федеральных государственных органов по вопросам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муниципальных правовых актов - в соответствие с требованиями федеральных </w:t>
      </w:r>
      <w:r>
        <w:rPr>
          <w:sz w:val="20"/>
        </w:rPr>
        <w:t xml:space="preserve">законов</w:t>
      </w:r>
      <w:r>
        <w:rPr>
          <w:sz w:val="20"/>
        </w:rPr>
        <w:t xml:space="preserve">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 ходе контроля за исполнением законодательства Российской Федерации и выполнением мероприятий, предусмотренных национальным </w:t>
      </w:r>
      <w:hyperlink w:history="0" r:id="rId18" w:tooltip="Указ Президента РФ от 29.06.2018 N 378 &quot;О Национальном плане противодействия коррупции на 2018 - 2020 годы&quot; {КонсультантПлюс}">
        <w:r>
          <w:rPr>
            <w:sz w:val="20"/>
            <w:color w:val="0000ff"/>
          </w:rPr>
          <w:t xml:space="preserve">планом</w:t>
        </w:r>
      </w:hyperlink>
      <w:r>
        <w:rPr>
          <w:sz w:val="20"/>
        </w:rPr>
        <w:t xml:space="preserve">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путем обеспечения неотвратимости ответственности за коррупционные правонарушения и объективного применения законодательства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путем оказания содействия средствам массовой информации в широком и объективном освещении положения дел в области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Президентом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31 июля 2008 г. N Пр-1568</w:t>
      </w:r>
    </w:p>
    <w:p>
      <w:pPr>
        <w:pStyle w:val="0"/>
        <w:jc w:val="right"/>
      </w:pPr>
      <w:r>
        <w:rPr>
          <w:sz w:val="20"/>
        </w:rPr>
        <w:t xml:space="preserve">(в редакции Указа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13 апреля 2010 г. N 460)</w:t>
      </w:r>
    </w:p>
    <w:p>
      <w:pPr>
        <w:pStyle w:val="0"/>
        <w:jc w:val="right"/>
      </w:pPr>
      <w:r>
        <w:rPr>
          <w:sz w:val="20"/>
        </w:rPr>
      </w:r>
    </w:p>
    <w:bookmarkStart w:id="130" w:name="P130"/>
    <w:bookmarkEnd w:id="130"/>
    <w:p>
      <w:pPr>
        <w:pStyle w:val="2"/>
        <w:jc w:val="center"/>
      </w:pPr>
      <w:r>
        <w:rPr>
          <w:sz w:val="20"/>
        </w:rPr>
        <w:t xml:space="preserve">НАЦИОНАЛЬНЫЙ ПЛАН</w:t>
      </w:r>
    </w:p>
    <w:p>
      <w:pPr>
        <w:pStyle w:val="2"/>
        <w:jc w:val="center"/>
      </w:pPr>
      <w:r>
        <w:rPr>
          <w:sz w:val="20"/>
        </w:rPr>
        <w:t xml:space="preserve">ПРОТИВОДЕЙСТВИЯ КОРРУПЦИИ НА 2010 - 2011 ГОДЫ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силу. - </w:t>
      </w:r>
      <w:hyperlink w:history="0" r:id="rId19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13.03.2012 N 297.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13.04.2010 N 460</w:t>
            <w:br/>
            <w:t>(ред. от 13.03.2012)</w:t>
            <w:br/>
            <w:t>"О Национальной стратегии противодействия коррупции и Национ...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43660&amp;dst=100089" TargetMode = "External"/>
	<Relationship Id="rId8" Type="http://schemas.openxmlformats.org/officeDocument/2006/relationships/hyperlink" Target="https://login.consultant.ru/link/?req=doc&amp;base=LAW&amp;n=482878&amp;dst=100039" TargetMode = "External"/>
	<Relationship Id="rId9" Type="http://schemas.openxmlformats.org/officeDocument/2006/relationships/hyperlink" Target="https://login.consultant.ru/link/?req=doc&amp;base=LAW&amp;n=143660&amp;dst=100089" TargetMode = "External"/>
	<Relationship Id="rId10" Type="http://schemas.openxmlformats.org/officeDocument/2006/relationships/hyperlink" Target="https://login.consultant.ru/link/?req=doc&amp;base=LAW&amp;n=138581&amp;dst=100022" TargetMode = "External"/>
	<Relationship Id="rId11" Type="http://schemas.openxmlformats.org/officeDocument/2006/relationships/hyperlink" Target="https://login.consultant.ru/link/?req=doc&amp;base=LAW&amp;n=109381&amp;dst=100147" TargetMode = "External"/>
	<Relationship Id="rId12" Type="http://schemas.openxmlformats.org/officeDocument/2006/relationships/hyperlink" Target="https://login.consultant.ru/link/?req=doc&amp;base=LAW&amp;n=482878" TargetMode = "External"/>
	<Relationship Id="rId13" Type="http://schemas.openxmlformats.org/officeDocument/2006/relationships/hyperlink" Target="https://login.consultant.ru/link/?req=doc&amp;base=LAW&amp;n=109381" TargetMode = "External"/>
	<Relationship Id="rId14" Type="http://schemas.openxmlformats.org/officeDocument/2006/relationships/hyperlink" Target="https://login.consultant.ru/link/?req=doc&amp;base=LAW&amp;n=121140" TargetMode = "External"/>
	<Relationship Id="rId15" Type="http://schemas.openxmlformats.org/officeDocument/2006/relationships/hyperlink" Target="https://login.consultant.ru/link/?req=doc&amp;base=LAW&amp;n=121544" TargetMode = "External"/>
	<Relationship Id="rId16" Type="http://schemas.openxmlformats.org/officeDocument/2006/relationships/hyperlink" Target="https://login.consultant.ru/link/?req=doc&amp;base=LAW&amp;n=120805" TargetMode = "External"/>
	<Relationship Id="rId17" Type="http://schemas.openxmlformats.org/officeDocument/2006/relationships/hyperlink" Target="https://login.consultant.ru/link/?req=doc&amp;base=LAW&amp;n=482878" TargetMode = "External"/>
	<Relationship Id="rId18" Type="http://schemas.openxmlformats.org/officeDocument/2006/relationships/hyperlink" Target="https://login.consultant.ru/link/?req=doc&amp;base=LAW&amp;n=301352&amp;dst=100029" TargetMode = "External"/>
	<Relationship Id="rId19" Type="http://schemas.openxmlformats.org/officeDocument/2006/relationships/hyperlink" Target="https://login.consultant.ru/link/?req=doc&amp;base=LAW&amp;n=143660&amp;dst=10008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13.04.2010 N 460
(ред. от 13.03.2012)
"О Национальной стратегии противодействия коррупции и Национальном плане противодействия коррупции на 2010 - 2011 годы"</dc:title>
  <dcterms:created xsi:type="dcterms:W3CDTF">2024-12-24T11:24:18Z</dcterms:created>
</cp:coreProperties>
</file>